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A240" w14:textId="77777777" w:rsidR="00FD7660" w:rsidRPr="00FD7660" w:rsidRDefault="00FD7660" w:rsidP="00FD766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FD7660">
        <w:rPr>
          <w:rFonts w:ascii="Times New Roman" w:eastAsia="Times New Roman" w:hAnsi="Times New Roman" w:cs="Times New Roman"/>
          <w:b/>
          <w:bCs/>
          <w:kern w:val="36"/>
          <w:sz w:val="48"/>
          <w:szCs w:val="48"/>
          <w:lang w:eastAsia="en-GB"/>
          <w14:ligatures w14:val="none"/>
        </w:rPr>
        <w:t>Voorwaarden Summer For Free Actie – The Healthworks Club</w:t>
      </w:r>
    </w:p>
    <w:p w14:paraId="029D2721" w14:textId="77777777" w:rsidR="00FD7660" w:rsidRPr="00FD7660" w:rsidRDefault="00FD7660" w:rsidP="00FD766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D7660">
        <w:rPr>
          <w:rFonts w:ascii="Times New Roman" w:eastAsia="Times New Roman" w:hAnsi="Times New Roman" w:cs="Times New Roman"/>
          <w:b/>
          <w:bCs/>
          <w:kern w:val="0"/>
          <w:sz w:val="36"/>
          <w:szCs w:val="36"/>
          <w:lang w:eastAsia="en-GB"/>
          <w14:ligatures w14:val="none"/>
        </w:rPr>
        <w:t>1. Geldigheid van de actie</w:t>
      </w:r>
    </w:p>
    <w:p w14:paraId="61F2C11A"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De Summer For Free-actie is uitsluitend geldig voor nieuwe leden die zich inschrijven tijdens de geldende actieperiode zoals gecommuniceerd door The Healthworks Club.</w:t>
      </w:r>
    </w:p>
    <w:p w14:paraId="38E6F16B"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The Healthworks Club behoudt zich het recht voor de actie op elk moment vroegtijdig stop te zetten of te wijzigen.</w:t>
      </w:r>
    </w:p>
    <w:p w14:paraId="0EC860BA" w14:textId="77777777" w:rsidR="00FD7660" w:rsidRPr="00FD7660" w:rsidRDefault="00FD7660" w:rsidP="00FD766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D7660">
        <w:rPr>
          <w:rFonts w:ascii="Times New Roman" w:eastAsia="Times New Roman" w:hAnsi="Times New Roman" w:cs="Times New Roman"/>
          <w:b/>
          <w:bCs/>
          <w:kern w:val="0"/>
          <w:sz w:val="36"/>
          <w:szCs w:val="36"/>
          <w:lang w:eastAsia="en-GB"/>
          <w14:ligatures w14:val="none"/>
        </w:rPr>
        <w:t>2. Voor wie is deze actie geldig?</w:t>
      </w:r>
    </w:p>
    <w:p w14:paraId="383384A8"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Deze actie is uitsluitend van toepassing op nieuwe leden.</w:t>
      </w:r>
    </w:p>
    <w:p w14:paraId="2B74E6A4" w14:textId="21791FB5"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 xml:space="preserve">Bestaande leden, leden met een actief lidmaatschap of voormalige leden waarvan het lidmaatschap minder dan </w:t>
      </w:r>
      <w:r>
        <w:rPr>
          <w:rFonts w:ascii="Times New Roman" w:eastAsia="Times New Roman" w:hAnsi="Times New Roman" w:cs="Times New Roman"/>
          <w:kern w:val="0"/>
          <w:lang w:eastAsia="en-GB"/>
          <w14:ligatures w14:val="none"/>
        </w:rPr>
        <w:t>één</w:t>
      </w:r>
      <w:r w:rsidRPr="00FD7660">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1</w:t>
      </w:r>
      <w:r w:rsidRPr="00FD7660">
        <w:rPr>
          <w:rFonts w:ascii="Times New Roman" w:eastAsia="Times New Roman" w:hAnsi="Times New Roman" w:cs="Times New Roman"/>
          <w:kern w:val="0"/>
          <w:lang w:eastAsia="en-GB"/>
          <w14:ligatures w14:val="none"/>
        </w:rPr>
        <w:t>) maand geleden werd beëindigd, komen niet in aanmerking voor deze promotie.</w:t>
      </w:r>
    </w:p>
    <w:p w14:paraId="3EC0F19A" w14:textId="77777777" w:rsidR="00FD7660" w:rsidRPr="00FD7660" w:rsidRDefault="00FD7660" w:rsidP="00FD766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D7660">
        <w:rPr>
          <w:rFonts w:ascii="Times New Roman" w:eastAsia="Times New Roman" w:hAnsi="Times New Roman" w:cs="Times New Roman"/>
          <w:b/>
          <w:bCs/>
          <w:kern w:val="0"/>
          <w:sz w:val="36"/>
          <w:szCs w:val="36"/>
          <w:lang w:eastAsia="en-GB"/>
          <w14:ligatures w14:val="none"/>
        </w:rPr>
        <w:t>3. Toepasselijke lidmaatschappen</w:t>
      </w:r>
    </w:p>
    <w:p w14:paraId="0B017A7D"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De actie is uitsluitend geldig op lidmaatschappen met een minimale contractduur van twaalf (12) maanden.</w:t>
      </w:r>
    </w:p>
    <w:p w14:paraId="52C4C335"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De actie kan toegepast worden op:</w:t>
      </w:r>
    </w:p>
    <w:p w14:paraId="6181B220" w14:textId="77777777" w:rsidR="00FD7660" w:rsidRPr="00FD7660" w:rsidRDefault="00FD7660" w:rsidP="00FD766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Jaarabonnement met maandelijkse betaling;</w:t>
      </w:r>
    </w:p>
    <w:p w14:paraId="479B68B7" w14:textId="77777777" w:rsidR="00FD7660" w:rsidRPr="00FD7660" w:rsidRDefault="00FD7660" w:rsidP="00FD766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Jaarabonnement met vooruitbetaling (Pay-at-Once).</w:t>
      </w:r>
    </w:p>
    <w:p w14:paraId="300D0E52"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Kortlopende abonnementen, creditsformules en andere tijdelijke formules zijn uitgesloten van deze actie.</w:t>
      </w:r>
    </w:p>
    <w:p w14:paraId="7FEB3175" w14:textId="77777777" w:rsidR="00FD7660" w:rsidRPr="00FD7660" w:rsidRDefault="00FD7660" w:rsidP="00FD766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D7660">
        <w:rPr>
          <w:rFonts w:ascii="Times New Roman" w:eastAsia="Times New Roman" w:hAnsi="Times New Roman" w:cs="Times New Roman"/>
          <w:b/>
          <w:bCs/>
          <w:kern w:val="0"/>
          <w:sz w:val="36"/>
          <w:szCs w:val="36"/>
          <w:lang w:eastAsia="en-GB"/>
          <w14:ligatures w14:val="none"/>
        </w:rPr>
        <w:t>4. Omschrijving van de actie</w:t>
      </w:r>
    </w:p>
    <w:p w14:paraId="7CD55541"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De Summer For Free-actie betreft een lidmaatschap volgens het principe “12 + 2”.</w:t>
      </w:r>
    </w:p>
    <w:p w14:paraId="1F349347"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Dit betekent dat:</w:t>
      </w:r>
    </w:p>
    <w:p w14:paraId="3F02DD97" w14:textId="77777777" w:rsidR="00FD7660" w:rsidRPr="00FD7660" w:rsidRDefault="00FD7660" w:rsidP="00FD766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Het lid gedurende juli en augustus toegang krijgt tot alle inbegrepen faciliteiten van het gekozen lidmaatschap.</w:t>
      </w:r>
    </w:p>
    <w:p w14:paraId="6BFBB8AD" w14:textId="77777777" w:rsidR="00FD7660" w:rsidRPr="00FD7660" w:rsidRDefault="00FD7660" w:rsidP="00FD766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Deze twee maanden worden beschouwd als promotionele maanden en tellen niet mee als betalende maanden.</w:t>
      </w:r>
    </w:p>
    <w:p w14:paraId="32E8C859" w14:textId="77777777" w:rsidR="00FD7660" w:rsidRPr="00FD7660" w:rsidRDefault="00FD7660" w:rsidP="00FD766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Het lid verbindt zich tot een contractuele looptijd van veertien (14) maanden.</w:t>
      </w:r>
    </w:p>
    <w:p w14:paraId="275ACFC8" w14:textId="77777777" w:rsidR="00FD7660" w:rsidRPr="00FD7660" w:rsidRDefault="00FD7660" w:rsidP="00FD766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Gedurende deze looptijd zijn minimaal twaalf (12) volledige lidmaatschapsbijdragen verschuldigd.</w:t>
      </w:r>
    </w:p>
    <w:p w14:paraId="61E1F024"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lastRenderedPageBreak/>
        <w:t>Voor leden met maandelijkse betaling wordt de eerste lidmaatschapsbijdrage geïnd op 1 september van het betreffende jaar.</w:t>
      </w:r>
    </w:p>
    <w:p w14:paraId="33C66FAB" w14:textId="77777777" w:rsidR="00FD7660" w:rsidRPr="00FD7660" w:rsidRDefault="00FD7660" w:rsidP="00FD766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D7660">
        <w:rPr>
          <w:rFonts w:ascii="Times New Roman" w:eastAsia="Times New Roman" w:hAnsi="Times New Roman" w:cs="Times New Roman"/>
          <w:b/>
          <w:bCs/>
          <w:kern w:val="0"/>
          <w:sz w:val="36"/>
          <w:szCs w:val="36"/>
          <w:lang w:eastAsia="en-GB"/>
          <w14:ligatures w14:val="none"/>
        </w:rPr>
        <w:t>5. Pay-at-Once formule</w:t>
      </w:r>
    </w:p>
    <w:p w14:paraId="5EB6BDC0"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Wanneer het lid kiest voor de Pay-at-Once formule, wordt het volledige bedrag van twaalf (12) betalende maanden bij inschrijving betaald, overeenkomstig de geldende tarieven en voorwaarden.</w:t>
      </w:r>
    </w:p>
    <w:p w14:paraId="239A454B"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De promotionele maanden juli en augustus worden hierbij kosteloos toegevoegd aan de looptijd van het lidmaatschap.</w:t>
      </w:r>
    </w:p>
    <w:p w14:paraId="70612037"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Eventuele kortingen verbonden aan de Pay-at-Once formule blijven van toepassing conform de algemene voorwaarden.</w:t>
      </w:r>
    </w:p>
    <w:p w14:paraId="591DD33E" w14:textId="77777777" w:rsidR="00FD7660" w:rsidRPr="00FD7660" w:rsidRDefault="00FD7660" w:rsidP="00FD766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D7660">
        <w:rPr>
          <w:rFonts w:ascii="Times New Roman" w:eastAsia="Times New Roman" w:hAnsi="Times New Roman" w:cs="Times New Roman"/>
          <w:b/>
          <w:bCs/>
          <w:kern w:val="0"/>
          <w:sz w:val="36"/>
          <w:szCs w:val="36"/>
          <w:lang w:eastAsia="en-GB"/>
          <w14:ligatures w14:val="none"/>
        </w:rPr>
        <w:t>6. Looptijd en beëindiging</w:t>
      </w:r>
    </w:p>
    <w:p w14:paraId="683DD5B3"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Door deelname aan deze actie gaat het lid akkoord met een vaste contractduur van veertien (14) maanden.</w:t>
      </w:r>
    </w:p>
    <w:p w14:paraId="273C2E9D"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De overeenkomst kan niet tussentijds worden beëindigd, behoudens de uitzonderingen voorzien in de algemene voorwaarden van The Healthworks Club, waaronder:</w:t>
      </w:r>
    </w:p>
    <w:p w14:paraId="4AD4F6CE" w14:textId="77777777" w:rsidR="00FD7660" w:rsidRPr="00FD7660" w:rsidRDefault="00FD7660" w:rsidP="00FD766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Medische overmacht, aangetoond met een specialistisch medisch attest;</w:t>
      </w:r>
    </w:p>
    <w:p w14:paraId="670D1865" w14:textId="77777777" w:rsidR="00FD7660" w:rsidRPr="00FD7660" w:rsidRDefault="00FD7660" w:rsidP="00FD766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Verhuis buiten een straal van vijfentwintig (25) kilometer van The Healthworks Club.</w:t>
      </w:r>
    </w:p>
    <w:p w14:paraId="7C6DD98B"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Alle overige bepalingen inzake opzegging, schorsing en automatische verlenging blijven integraal van toepassing zoals opgenomen in de algemene voorwaarden van The Healthworks Club.</w:t>
      </w:r>
    </w:p>
    <w:p w14:paraId="1D3F9732" w14:textId="77777777" w:rsidR="00FD7660" w:rsidRPr="00FD7660" w:rsidRDefault="00FD7660" w:rsidP="00FD766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D7660">
        <w:rPr>
          <w:rFonts w:ascii="Times New Roman" w:eastAsia="Times New Roman" w:hAnsi="Times New Roman" w:cs="Times New Roman"/>
          <w:b/>
          <w:bCs/>
          <w:kern w:val="0"/>
          <w:sz w:val="36"/>
          <w:szCs w:val="36"/>
          <w:lang w:eastAsia="en-GB"/>
          <w14:ligatures w14:val="none"/>
        </w:rPr>
        <w:t>7. Niet cumuleerbaar</w:t>
      </w:r>
    </w:p>
    <w:p w14:paraId="2B9809A5"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Deze actie is niet cumuleerbaar met andere promoties, kortingen, bedrijfsvoordelen, partnerdeals, cashback-acties of andere commerciële voordelen, tenzij schriftelijk anders bevestigd door The Healthworks Club.</w:t>
      </w:r>
    </w:p>
    <w:p w14:paraId="02B6C66D" w14:textId="77777777" w:rsidR="00FD7660" w:rsidRPr="00FD7660" w:rsidRDefault="00FD7660" w:rsidP="00FD766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D7660">
        <w:rPr>
          <w:rFonts w:ascii="Times New Roman" w:eastAsia="Times New Roman" w:hAnsi="Times New Roman" w:cs="Times New Roman"/>
          <w:b/>
          <w:bCs/>
          <w:kern w:val="0"/>
          <w:sz w:val="36"/>
          <w:szCs w:val="36"/>
          <w:lang w:eastAsia="en-GB"/>
          <w14:ligatures w14:val="none"/>
        </w:rPr>
        <w:t>8. Algemene voorwaarden</w:t>
      </w:r>
    </w:p>
    <w:p w14:paraId="38E70204"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Door deelname aan deze actie verklaart het lid kennis te hebben genomen van en akkoord te gaan met de algemene voorwaarden van The Healthworks Club.</w:t>
      </w:r>
    </w:p>
    <w:p w14:paraId="114512B3"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In geval van tegenstrijdigheid tussen deze actievoorwaarden en de algemene voorwaarden, hebben deze actievoorwaarden voorrang voor wat betreft de specifieke modaliteiten van de Summer For Free-actie.</w:t>
      </w:r>
    </w:p>
    <w:p w14:paraId="13D942D5" w14:textId="77777777" w:rsidR="00FD7660" w:rsidRPr="00FD7660" w:rsidRDefault="00FD7660" w:rsidP="00FD766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D7660">
        <w:rPr>
          <w:rFonts w:ascii="Times New Roman" w:eastAsia="Times New Roman" w:hAnsi="Times New Roman" w:cs="Times New Roman"/>
          <w:b/>
          <w:bCs/>
          <w:kern w:val="0"/>
          <w:sz w:val="36"/>
          <w:szCs w:val="36"/>
          <w:lang w:eastAsia="en-GB"/>
          <w14:ligatures w14:val="none"/>
        </w:rPr>
        <w:t>9. Definitieve inschrijving</w:t>
      </w:r>
    </w:p>
    <w:p w14:paraId="10E5A6CB"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lastRenderedPageBreak/>
        <w:t>Om aanspraak te maken op de Summer For Free-actie dient de lidmaatschapsovereenkomst uiterlijk op 31 augustus 2026 ondertekend te zijn.</w:t>
      </w:r>
    </w:p>
    <w:p w14:paraId="553C832D"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Een aanvraag, reservatie, kennismakingsgesprek of aanmelding via de website geeft op zich geen recht op de promotie.</w:t>
      </w:r>
    </w:p>
    <w:p w14:paraId="0D812F7D" w14:textId="77777777" w:rsidR="00FD7660" w:rsidRPr="00FD7660" w:rsidRDefault="00FD7660" w:rsidP="00FD7660">
      <w:pPr>
        <w:spacing w:before="100" w:beforeAutospacing="1" w:after="100" w:afterAutospacing="1" w:line="240" w:lineRule="auto"/>
        <w:rPr>
          <w:rFonts w:ascii="Times New Roman" w:eastAsia="Times New Roman" w:hAnsi="Times New Roman" w:cs="Times New Roman"/>
          <w:kern w:val="0"/>
          <w:lang w:eastAsia="en-GB"/>
          <w14:ligatures w14:val="none"/>
        </w:rPr>
      </w:pPr>
      <w:r w:rsidRPr="00FD7660">
        <w:rPr>
          <w:rFonts w:ascii="Times New Roman" w:eastAsia="Times New Roman" w:hAnsi="Times New Roman" w:cs="Times New Roman"/>
          <w:kern w:val="0"/>
          <w:lang w:eastAsia="en-GB"/>
          <w14:ligatures w14:val="none"/>
        </w:rPr>
        <w:t>The Healthworks Club behoudt zich het recht voor om de promotie niet toe te kennen indien de inschrijving niet volledig werd afgerond, de overeenkomst niet werd ondertekend of de vereiste betalingsgegevens niet tijdig werden verstrekt vóór het einde van de actieperiode.</w:t>
      </w:r>
    </w:p>
    <w:p w14:paraId="07E81DF5" w14:textId="77777777" w:rsidR="00E35462" w:rsidRDefault="00E35462"/>
    <w:sectPr w:rsidR="00E35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21889"/>
    <w:multiLevelType w:val="multilevel"/>
    <w:tmpl w:val="0FFA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334C1"/>
    <w:multiLevelType w:val="multilevel"/>
    <w:tmpl w:val="3AEC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529A2"/>
    <w:multiLevelType w:val="multilevel"/>
    <w:tmpl w:val="E2B4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216666">
    <w:abstractNumId w:val="1"/>
  </w:num>
  <w:num w:numId="2" w16cid:durableId="1192837376">
    <w:abstractNumId w:val="2"/>
  </w:num>
  <w:num w:numId="3" w16cid:durableId="3222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60"/>
    <w:rsid w:val="00081BA6"/>
    <w:rsid w:val="00242A6C"/>
    <w:rsid w:val="0024745A"/>
    <w:rsid w:val="00923E20"/>
    <w:rsid w:val="00CB4CA2"/>
    <w:rsid w:val="00E35462"/>
    <w:rsid w:val="00FD766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73F092B"/>
  <w15:chartTrackingRefBased/>
  <w15:docId w15:val="{DCB32D92-5EC3-BC4D-82F2-AFB9D7AF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7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7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660"/>
    <w:rPr>
      <w:rFonts w:eastAsiaTheme="majorEastAsia" w:cstheme="majorBidi"/>
      <w:color w:val="272727" w:themeColor="text1" w:themeTint="D8"/>
    </w:rPr>
  </w:style>
  <w:style w:type="paragraph" w:styleId="Title">
    <w:name w:val="Title"/>
    <w:basedOn w:val="Normal"/>
    <w:next w:val="Normal"/>
    <w:link w:val="TitleChar"/>
    <w:uiPriority w:val="10"/>
    <w:qFormat/>
    <w:rsid w:val="00FD7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660"/>
    <w:pPr>
      <w:spacing w:before="160"/>
      <w:jc w:val="center"/>
    </w:pPr>
    <w:rPr>
      <w:i/>
      <w:iCs/>
      <w:color w:val="404040" w:themeColor="text1" w:themeTint="BF"/>
    </w:rPr>
  </w:style>
  <w:style w:type="character" w:customStyle="1" w:styleId="QuoteChar">
    <w:name w:val="Quote Char"/>
    <w:basedOn w:val="DefaultParagraphFont"/>
    <w:link w:val="Quote"/>
    <w:uiPriority w:val="29"/>
    <w:rsid w:val="00FD7660"/>
    <w:rPr>
      <w:i/>
      <w:iCs/>
      <w:color w:val="404040" w:themeColor="text1" w:themeTint="BF"/>
    </w:rPr>
  </w:style>
  <w:style w:type="paragraph" w:styleId="ListParagraph">
    <w:name w:val="List Paragraph"/>
    <w:basedOn w:val="Normal"/>
    <w:uiPriority w:val="34"/>
    <w:qFormat/>
    <w:rsid w:val="00FD7660"/>
    <w:pPr>
      <w:ind w:left="720"/>
      <w:contextualSpacing/>
    </w:pPr>
  </w:style>
  <w:style w:type="character" w:styleId="IntenseEmphasis">
    <w:name w:val="Intense Emphasis"/>
    <w:basedOn w:val="DefaultParagraphFont"/>
    <w:uiPriority w:val="21"/>
    <w:qFormat/>
    <w:rsid w:val="00FD7660"/>
    <w:rPr>
      <w:i/>
      <w:iCs/>
      <w:color w:val="0F4761" w:themeColor="accent1" w:themeShade="BF"/>
    </w:rPr>
  </w:style>
  <w:style w:type="paragraph" w:styleId="IntenseQuote">
    <w:name w:val="Intense Quote"/>
    <w:basedOn w:val="Normal"/>
    <w:next w:val="Normal"/>
    <w:link w:val="IntenseQuoteChar"/>
    <w:uiPriority w:val="30"/>
    <w:qFormat/>
    <w:rsid w:val="00FD7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660"/>
    <w:rPr>
      <w:i/>
      <w:iCs/>
      <w:color w:val="0F4761" w:themeColor="accent1" w:themeShade="BF"/>
    </w:rPr>
  </w:style>
  <w:style w:type="character" w:styleId="IntenseReference">
    <w:name w:val="Intense Reference"/>
    <w:basedOn w:val="DefaultParagraphFont"/>
    <w:uiPriority w:val="32"/>
    <w:qFormat/>
    <w:rsid w:val="00FD7660"/>
    <w:rPr>
      <w:b/>
      <w:bCs/>
      <w:smallCaps/>
      <w:color w:val="0F4761" w:themeColor="accent1" w:themeShade="BF"/>
      <w:spacing w:val="5"/>
    </w:rPr>
  </w:style>
  <w:style w:type="character" w:customStyle="1" w:styleId="s1">
    <w:name w:val="s1"/>
    <w:basedOn w:val="DefaultParagraphFont"/>
    <w:rsid w:val="00FD7660"/>
  </w:style>
  <w:style w:type="paragraph" w:customStyle="1" w:styleId="p2">
    <w:name w:val="p2"/>
    <w:basedOn w:val="Normal"/>
    <w:rsid w:val="00FD766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D766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538893">
      <w:bodyDiv w:val="1"/>
      <w:marLeft w:val="0"/>
      <w:marRight w:val="0"/>
      <w:marTop w:val="0"/>
      <w:marBottom w:val="0"/>
      <w:divBdr>
        <w:top w:val="none" w:sz="0" w:space="0" w:color="auto"/>
        <w:left w:val="none" w:sz="0" w:space="0" w:color="auto"/>
        <w:bottom w:val="none" w:sz="0" w:space="0" w:color="auto"/>
        <w:right w:val="none" w:sz="0" w:space="0" w:color="auto"/>
      </w:divBdr>
    </w:div>
    <w:div w:id="123346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 | The Healthworks Company</dc:creator>
  <cp:keywords/>
  <dc:description/>
  <cp:lastModifiedBy>Antonie | The Healthworks Company</cp:lastModifiedBy>
  <cp:revision>2</cp:revision>
  <dcterms:created xsi:type="dcterms:W3CDTF">2026-06-11T07:48:00Z</dcterms:created>
  <dcterms:modified xsi:type="dcterms:W3CDTF">2026-06-11T07:48:00Z</dcterms:modified>
</cp:coreProperties>
</file>